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i/>
          <w:iCs/>
          <w:kern w:val="2"/>
          <w:sz w:val="24"/>
          <w:szCs w:val="24"/>
          <w:lang w:eastAsia="zh-CN"/>
        </w:rPr>
      </w:pPr>
      <w:r>
        <w:rPr>
          <w:rFonts w:ascii="Arial Narrow" w:eastAsia="Times New Roman" w:hAnsi="Arial Narrow" w:cs="Arial Narrow"/>
          <w:i/>
          <w:iCs/>
          <w:kern w:val="2"/>
          <w:sz w:val="24"/>
          <w:szCs w:val="24"/>
          <w:lang w:eastAsia="zh-CN"/>
        </w:rPr>
        <w:t>(Projekt)</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Umowa</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o udzielenie zamówienia na świadczenie zdrowotne</w:t>
      </w:r>
    </w:p>
    <w:p w:rsidR="00BA4532" w:rsidRDefault="005D1529">
      <w:pPr>
        <w:spacing w:line="288" w:lineRule="auto"/>
        <w:jc w:val="center"/>
        <w:textAlignment w:val="baseline"/>
        <w:rPr>
          <w:rFonts w:ascii="Arial Narrow" w:eastAsia="Times New Roman" w:hAnsi="Arial Narrow" w:cs="Arial Narrow"/>
          <w:b/>
          <w:bCs/>
          <w:kern w:val="2"/>
          <w:sz w:val="24"/>
          <w:szCs w:val="24"/>
          <w:lang w:eastAsia="zh-CN"/>
        </w:rPr>
      </w:pPr>
      <w:r>
        <w:rPr>
          <w:rFonts w:ascii="Arial Narrow" w:eastAsia="Times New Roman" w:hAnsi="Arial Narrow" w:cs="Arial Narrow"/>
          <w:b/>
          <w:bCs/>
          <w:kern w:val="2"/>
          <w:sz w:val="24"/>
          <w:szCs w:val="24"/>
          <w:lang w:eastAsia="zh-CN"/>
        </w:rPr>
        <w:t>w ramach Szpitalnego Oddziału Ratunkowego z Izbą Przyjęć</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Niniejsza umowa została zawarta w dniu …………. w Dębicy pomiędzy następującymi Stronami:</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Zespołem Opieki Zdrowotnej w Dębicy, ul. Krakowska 91, 39-200 Dębica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reprezentowanym przez Dyrektora Przemysława </w:t>
      </w:r>
      <w:proofErr w:type="spellStart"/>
      <w:r>
        <w:rPr>
          <w:rFonts w:ascii="Arial Narrow" w:eastAsia="Times New Roman" w:hAnsi="Arial Narrow" w:cs="Arial Narrow"/>
          <w:kern w:val="2"/>
          <w:sz w:val="24"/>
          <w:szCs w:val="24"/>
          <w:lang w:eastAsia="zh-CN"/>
        </w:rPr>
        <w:t>Wojtysa</w:t>
      </w:r>
      <w:proofErr w:type="spellEnd"/>
      <w:r>
        <w:rPr>
          <w:rFonts w:ascii="Arial Narrow" w:eastAsia="Times New Roman" w:hAnsi="Arial Narrow" w:cs="Arial Narrow"/>
          <w:kern w:val="2"/>
          <w:sz w:val="24"/>
          <w:szCs w:val="24"/>
          <w:lang w:eastAsia="zh-CN"/>
        </w:rPr>
        <w:t xml:space="preserve">,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zwanym dalej Udzielającym zamówienia</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zwanym dalej Przyjmującym zamówienie</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Udzielający zamówienia powierza, a Przyjmujący zamówienie przyjmuje obowiązki związane  z udzielaniem osobiście świadczeń zdrowotnych przez w lekarza w Szpitalnym Oddziale Ratunkowym z Izbą Przyjęć Zespołu Opieki Zdrowotnej w Dębicy: </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 w dni powszednie w godzinach 7.00 – 14.35,</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b) w dni powszednie w godzinach 14.35 – 7.00 dnia następnego,</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c) w soboty, niedziele i święta oraz inne dni wolne od pracy w godz. 7.00 – 7.00 dnia następnego.</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udzielania świadczeń zdrowotnych w siedzibie Udzielającego zamówienia w bezpośrednim kontakcie z pacjentem.</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Świadczenia zdrowotne, o których mowa w §1 udzielane będą zgodnie z Harmonogramem udzielania świadczeń sporządzonym, co miesiąc przez Kierownika Szpitalnego Oddziału Ratunkowego z Izbą Przyjęć zwanego dalej Kierownikiem. </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p>
    <w:p w:rsidR="005D1529" w:rsidRDefault="006E3A57" w:rsidP="005D1529">
      <w:pPr>
        <w:spacing w:line="288" w:lineRule="auto"/>
        <w:ind w:left="360"/>
        <w:textAlignment w:val="baseline"/>
        <w:rPr>
          <w:rFonts w:ascii="Arial Narrow" w:eastAsia="Times New Roman" w:hAnsi="Arial Narrow" w:cs="Arial Narrow"/>
          <w:kern w:val="2"/>
          <w:sz w:val="24"/>
          <w:szCs w:val="24"/>
          <w:lang w:eastAsia="zh-CN"/>
        </w:rPr>
      </w:pPr>
      <w:r>
        <w:rPr>
          <w:rFonts w:ascii="Arial Narrow" w:hAnsi="Arial Narrow"/>
          <w:shd w:val="clear" w:color="auto" w:fill="FFFFFF"/>
        </w:rPr>
        <w:t>31.03.2024r., 1.04.2024r., 01.05.2024r., 03.05.2024r., 19.05.2024r., 30.05.2024r, 15.08.2024r. 01.11.2024r., 11.11.2024r., 24.12.2024r., 25.12.2024r., 26.12.2024r., 31.12.2024r</w:t>
      </w:r>
      <w:r>
        <w:rPr>
          <w:rFonts w:ascii="Arial Narrow" w:hAnsi="Arial Narrow"/>
        </w:rPr>
        <w:t>,</w:t>
      </w:r>
      <w:r>
        <w:rPr>
          <w:rFonts w:ascii="Arial Narrow" w:hAnsi="Arial Narrow"/>
          <w:shd w:val="clear" w:color="auto" w:fill="FFFFFF"/>
        </w:rPr>
        <w:t xml:space="preserve"> 01.01.2025, 06.01.2025r., 20.04.2025r., 21.04.2025r., 01.05.2025r., 03.05.2025r., 8.06.2025r., 19.06.2025r, 15.08.2025r. 01.11.2025r., 11.11.2025r., 24.12.2025r., 25.12.2025r., 26.12.2025r., 31.12.2025r</w:t>
      </w:r>
      <w:bookmarkStart w:id="0" w:name="_GoBack"/>
      <w:bookmarkEnd w:id="0"/>
    </w:p>
    <w:p w:rsidR="00BA4532" w:rsidRDefault="005D1529">
      <w:p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Wyznaczenie obsady terminów przypadających na soboty, niedziele oraz dni świąteczne następuje przez Kierownika Oddziału w Harmonogramie pracy.</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Strony dopuszczają zmianę ilości godzin w miesiącu za zgodą Stron, przy czym za Udzielającego zamówienie zgodę wyrażać może Kierownik Szpitalnego Oddziału Ratunkowego z Izbą Przyjęć.</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Przyjmujący zamówienie jest zobowiązany do przedstawiania Kierownikowi Szpitalnego Oddziału Ratunkowego z Izbą Przyjęć pisemnego, proponowanego indywidualnego Harmonogramu udzielania świadczeń w terminie do 10 dnia każdego miesiąca poprzedzającego miesiąc udzielania </w:t>
      </w:r>
      <w:r>
        <w:rPr>
          <w:rFonts w:ascii="Arial Narrow" w:eastAsia="Times New Roman" w:hAnsi="Arial Narrow" w:cs="Arial Narrow"/>
          <w:kern w:val="2"/>
          <w:sz w:val="24"/>
          <w:szCs w:val="24"/>
          <w:lang w:eastAsia="zh-CN"/>
        </w:rPr>
        <w:lastRenderedPageBreak/>
        <w:t>świadczeń. Kierownik SOR akceptuje proponowany harmonogram lub nanosi w nim zmiany jeśli wymaga tego zapewnienie właściwej obsady lekarskiej w Oddziale.</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 Przyjmującemu zamówienie nie przysługuje wynagrodzenie.</w:t>
      </w:r>
    </w:p>
    <w:p w:rsidR="00BA4532" w:rsidRDefault="005D1529">
      <w:pPr>
        <w:numPr>
          <w:ilvl w:val="0"/>
          <w:numId w:val="1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bookmarkStart w:id="1" w:name="_Hlk486486481"/>
      <w:bookmarkEnd w:id="1"/>
      <w:r>
        <w:rPr>
          <w:rFonts w:ascii="Arial Narrow" w:eastAsia="Times New Roman" w:hAnsi="Arial Narrow" w:cs="Arial Narrow"/>
          <w:kern w:val="2"/>
          <w:sz w:val="24"/>
          <w:szCs w:val="24"/>
          <w:lang w:eastAsia="zh-CN"/>
        </w:rPr>
        <w:t>§ 3</w:t>
      </w:r>
    </w:p>
    <w:p w:rsidR="00BA4532" w:rsidRDefault="005D1529">
      <w:pPr>
        <w:pStyle w:val="Akapitzlist"/>
        <w:numPr>
          <w:ilvl w:val="0"/>
          <w:numId w:val="1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obowiązki związane z udzielaniem świadczeń w ramach Szpitalnego Oddziału Ratunkowego z Izbą Przyjęć wykonywał będzie osobiście.</w:t>
      </w:r>
    </w:p>
    <w:p w:rsidR="00BA4532" w:rsidRDefault="005D1529">
      <w:pPr>
        <w:pStyle w:val="Akapitzlist"/>
        <w:numPr>
          <w:ilvl w:val="0"/>
          <w:numId w:val="18"/>
        </w:numPr>
        <w:spacing w:line="288" w:lineRule="auto"/>
        <w:textAlignment w:val="baseline"/>
        <w:rPr>
          <w:rFonts w:ascii="Arial Narrow" w:eastAsia="Times New Roman" w:hAnsi="Arial Narrow" w:cs="Arial Narrow"/>
          <w:kern w:val="2"/>
          <w:sz w:val="24"/>
          <w:szCs w:val="24"/>
          <w:lang w:eastAsia="zh-CN"/>
        </w:rPr>
      </w:pPr>
      <w:bookmarkStart w:id="2" w:name="_Hlk520591"/>
      <w:r>
        <w:rPr>
          <w:rFonts w:ascii="Arial Narrow" w:eastAsia="Times New Roman" w:hAnsi="Arial Narrow" w:cs="Arial Narrow"/>
          <w:kern w:val="2"/>
          <w:sz w:val="24"/>
          <w:szCs w:val="24"/>
          <w:lang w:eastAsia="zh-CN"/>
        </w:rPr>
        <w:t>Przyjmujący zamówienie ma obowiązek pozostania w Oddziale do czasu przybycia innego ratownika medycznego, który w harmonogramie pracy wyznaczony został do udzielania świadczeń po okresie przewidzianym dla Przyjmującego zamówienie.</w:t>
      </w:r>
      <w:bookmarkEnd w:id="2"/>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4</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1. Szczegółowe obowiązki Usługobiorcy wynikające z § 1 określa załącznik nr 1 do niniejszej umowy.</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2. Ponadto, do obowiązków Przyjmującego zamówienie należy: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a) prowadzenie dokumentacji medycznej na zasadach określonych w przepisach powszechnie obowiązujących i Zarządzeniach Dyrektora Zespołu Opieki Zdrowotnej oraz prowadzenie czynności sprawozdawczych,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b) prowadzenie sprawozdawczości statystycznej na zasadach określonych art 18 ustawy z dnia 29 czerwca 1995 o statystyce publicznej,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c) wystawianie recept i ordynowanie leków zgodnie z obowiązującymi przepisami;</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e) powstrzymywanie się od prowadzenia na terenie obiektów Udzielającego zamówienie od działalności wobec niego konkurencyjnej polegającej w szczególności na świadczeniu usług medycznych poza zakresem niniejszej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f) nierozpowszechnianie informacji dotyczących Udzielającego zamówienia w sposób naruszający dobre imię lub renomę Udzielającego zamówienia;</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g) dokonywanie kwalifikacji do kolejek pacjentów oczekujących i prowadzenie kolejek zgodnie z obowiązującymi przepisami oraz wytycznymi Narodowego Funduszu Zdrowia;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h) uczestniczenie w tworzeniu procedur medycznych na potrzeby Udzielającego zamówienie;</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i) stosowanie przepisów i zasad bezpieczeństwa i higieny pracy obowiązujących u Udzielającego zamówienie,</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j) przestrzeganie:</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Ustawy z dnia 10 maja 2018r. o ochronie danych osobowych,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Ustawy z dnia 4 lutego 1994r. o prawie autorskim i prawach pokrewnych,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 xml:space="preserve">- Ustawy z dnia 9 czerwca 2006r. o Centralnym Biurze Antykorupcyjnym, </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 </w:t>
      </w:r>
      <w:bookmarkStart w:id="3" w:name="_Hlk535852090"/>
      <w:r>
        <w:rPr>
          <w:rFonts w:ascii="Arial Narrow" w:eastAsia="Times New Roman" w:hAnsi="Arial Narrow" w:cs="Arial Narrow"/>
          <w:kern w:val="2"/>
          <w:sz w:val="24"/>
          <w:szCs w:val="24"/>
          <w:lang w:eastAsia="zh-CN"/>
        </w:rPr>
        <w:t>Ustawy z dnia 5 grudnia 1996 r. o zawodach lekarza i lekarza dentysty</w:t>
      </w:r>
      <w:bookmarkEnd w:id="3"/>
      <w:r>
        <w:rPr>
          <w:rFonts w:ascii="Arial Narrow" w:eastAsia="Times New Roman" w:hAnsi="Arial Narrow" w:cs="Arial Narrow"/>
          <w:kern w:val="2"/>
          <w:sz w:val="24"/>
          <w:szCs w:val="24"/>
          <w:lang w:eastAsia="zh-CN"/>
        </w:rPr>
        <w:t>,</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ustawy z dnia 8 września 2006 r. o Państwowym Ratownictwie Medycznym,</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Rozporządzenia Ministra Zdrowia z dnia 27 czerwca 2019 w sprawie szpitalnego oddziału ratunkowego,</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Rozporządzenie Ministra Zdrowia z dnia 30 czerwca 2021 r. w sprawie systemu zarządzającego trybami obsługi pacjenta w szpitalnym oddziale ratunkowym,</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k) przedłożenie aktualnego zaświadczenie o odbytym szkoleniu okresowym z BHP oraz aktualnego zaświadczenia lekarskiego o zdolności do pracy,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l) rozliczanie wykonania świadczeń zgodnie z zasadami określonymi przez Narodowy Fundusz Zdrowia.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ł) przestrzeganie obowiązujących u Udzielającego zamówienia przepisów porządkowych, w szczególności przepisów o potwierdzaniu przyjścia i wyjścia, rozpoczęcia i zakończenia wykonywania czynności osób wykonujących świadczenia zdrowotne na podstawie kontraktów i umów cywilnoprawnych,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w:t>
      </w:r>
      <w:proofErr w:type="spellStart"/>
      <w:r>
        <w:rPr>
          <w:rFonts w:ascii="Arial Narrow" w:eastAsia="Times New Roman" w:hAnsi="Arial Narrow" w:cs="Arial Narrow"/>
          <w:kern w:val="2"/>
          <w:sz w:val="24"/>
          <w:szCs w:val="24"/>
          <w:lang w:eastAsia="zh-CN"/>
        </w:rPr>
        <w:t>sanitarno</w:t>
      </w:r>
      <w:proofErr w:type="spellEnd"/>
      <w:r>
        <w:rPr>
          <w:rFonts w:ascii="Arial Narrow" w:eastAsia="Times New Roman" w:hAnsi="Arial Narrow" w:cs="Arial Narrow"/>
          <w:kern w:val="2"/>
          <w:sz w:val="24"/>
          <w:szCs w:val="24"/>
          <w:lang w:eastAsia="zh-CN"/>
        </w:rPr>
        <w:t xml:space="preserve"> – epidemiologicznymi,</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o) noszenie w widocznym miejscu zapewnionego przez Udzielającego identyfikatora zawierającego imię i nazwisko oraz funkcję,</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 pozostawanie podczas udzielania świadczeń w stanie psychofizycznym nie budzącym zastrzeżeń.</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r) przestrzeganie Regulaminu Organizacyjnego obowiązującego u Udzielającego zamówienia oraz innych dokumentów wewnątrzzakładowych,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 uczestniczenie w uzasadnionych przypadkach w transporcie pacjentów kierowanych ze Szpitalnego Oddziału Udzielającego Zamówienie do innych podmiotów leczniczych,</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t) przedkładanie po zakończeniu każdego miesiąca udzielania świadczeń ewidencji godzin w zakresie czynności określonych w § 2 ust. 2,</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 przedkładanie po zakończeniu każdego miesiąca wykazu godzin udzielania świadczeń;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5</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przestrzegania praw pacjenta wynikających z obowiązujących przepisów.</w:t>
      </w:r>
    </w:p>
    <w:p w:rsidR="00BA4532" w:rsidRDefault="005D1529">
      <w:pPr>
        <w:numPr>
          <w:ilvl w:val="0"/>
          <w:numId w:val="1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jest zobowiązany do podejmowania i prowadzenia działań mających na celu zapewnienie należytej jakości udzielanych świadczeń.</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6</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14 ust. 1. O nieprzewidzianych okolicznościach uniemożliwiających udzielanie świadczeń zdrowotnych Przyjmujący zamówienie zobowiązany jest powiadomić Udzielającego zamówienia niezwłocznie, określając przypuszczalny czas trwania nieobecności.</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§7</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współpracy z lekarzami oraz pozostałym personelem medycznym udzielającym świadczeń zdrowotnych na rzecz pacjentów Udzielającego zamówienia.</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wydaje zlecenia lekarskie podległemu organizacyjnie personelowi medycznemu pracującemu w Szpitalnym Oddziale Ratunkowym z Izbą Przyjęć.</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BA4532" w:rsidRDefault="005D1529">
      <w:pPr>
        <w:numPr>
          <w:ilvl w:val="0"/>
          <w:numId w:val="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zasięgania opinii, co do sposobu świadczenia usługi, Kierownika Szpitalnego Oddziału Ratunkowego z Izbą Przyjęć lub upoważnionej przez niego osoby, w przypadkach wątpliwych lub trudnych diagnostycznie.</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8</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zobowiązuje się wobec Przyjmującego zamówienie do nieodpłatnego:</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lokalu odpowiednio wyposażonego do udzielania świadczeń zdrowotnych, o  których mowa w § 1 niniejszej umowy oraz środka transportu;</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sprzętu, aparatury i materiałów niezbędnych do wykonywania umowy;</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usług pielęgniarskich zgodnie z warunkami określanymi przez Narodowy Fundusz Zdrowia;</w:t>
      </w:r>
    </w:p>
    <w:p w:rsidR="00BA4532" w:rsidRDefault="005D1529">
      <w:pPr>
        <w:numPr>
          <w:ilvl w:val="0"/>
          <w:numId w:val="9"/>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zapewnienia badań diagnostycznych;</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dbałości o składniki majątkowe stanowiące własność lub użytkowane przez Udzielającego zamówienia.</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oświadcza, że znany jest mu rodzaj i jakość sprzętu oraz aparatury medycznej udostępnionej przez Udzielającego zamówienia i nie wnosi w tym przedmiocie żadnych zastrzeżeń.</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Korzystanie z wymienionych w ust. 1 środków może odbywać się jedynie w zakresie niezbędnym do świadczenia usługi określonej w § 1.</w:t>
      </w:r>
    </w:p>
    <w:p w:rsidR="00BA4532" w:rsidRDefault="005D1529">
      <w:pPr>
        <w:numPr>
          <w:ilvl w:val="0"/>
          <w:numId w:val="8"/>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Konserwacja oraz naprawa aparatury i sprzętu medycznego odbywa się na koszt Udzielającego zamówienia.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9</w:t>
      </w:r>
    </w:p>
    <w:p w:rsidR="00BA4532" w:rsidRDefault="005D1529">
      <w:pPr>
        <w:numPr>
          <w:ilvl w:val="0"/>
          <w:numId w:val="1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umożliwić Udzielającemu zamówienie, Narodowemu Funduszowi Zdrowia, organom inspekcji sanitarnej oraz innym organom uprawnionym do przeprowadzania kontroli dokonanie czynności kontrolnych w zakresie:</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jakości i zasadności udzielania świadczeń zdrowotnych określonych w § 1;</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liczby i zakresu udzielonych świadczeń,</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prowadzenia wymaganej dokumentacji medycznej;</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prowadzenia wymaganej sprawozdawczości statystycznej;</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używania sprzętu, aparatury medycznej i innych środków niezbędnych do udzielania świadczeń;</w:t>
      </w:r>
    </w:p>
    <w:p w:rsidR="00BA4532" w:rsidRDefault="005D1529">
      <w:pPr>
        <w:numPr>
          <w:ilvl w:val="0"/>
          <w:numId w:val="1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przestrzegania obowiązujących przepisów prawa.</w:t>
      </w:r>
    </w:p>
    <w:p w:rsidR="00BA4532" w:rsidRDefault="005D1529">
      <w:pPr>
        <w:numPr>
          <w:ilvl w:val="0"/>
          <w:numId w:val="1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zamówienie jest uprawniony do udzielania zaleceń w zakresie przeprowadzonych działań kontrolnych, o których mowa w ust. 1.</w:t>
      </w:r>
    </w:p>
    <w:p w:rsidR="00BA4532" w:rsidRDefault="00BA4532">
      <w:pPr>
        <w:spacing w:line="288" w:lineRule="auto"/>
        <w:jc w:val="center"/>
        <w:textAlignment w:val="baseline"/>
        <w:rPr>
          <w:rFonts w:ascii="Arial Narrow" w:eastAsia="Times New Roman" w:hAnsi="Arial Narrow" w:cs="Arial Narrow"/>
          <w:b/>
          <w:bCs/>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10</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Z tytułu świadczenia usług, o których mowa w § 1 niniejszej umowy Przyjmującemu zamówienie </w:t>
      </w:r>
      <w:bookmarkStart w:id="4" w:name="_Hlk90984810"/>
      <w:r>
        <w:rPr>
          <w:rFonts w:ascii="Arial Narrow" w:eastAsia="Times New Roman" w:hAnsi="Arial Narrow" w:cs="Arial Narrow"/>
          <w:kern w:val="2"/>
          <w:sz w:val="24"/>
          <w:szCs w:val="24"/>
          <w:lang w:eastAsia="zh-CN"/>
        </w:rPr>
        <w:t>przysługuje wynagrodzenie w wysokości  …...... zł brutto za godzinę świadczonych osobiście usług</w:t>
      </w:r>
      <w:bookmarkEnd w:id="4"/>
      <w:r>
        <w:rPr>
          <w:rFonts w:ascii="Arial Narrow" w:eastAsia="Times New Roman" w:hAnsi="Arial Narrow" w:cs="Arial Narrow"/>
          <w:kern w:val="2"/>
          <w:sz w:val="24"/>
          <w:szCs w:val="24"/>
          <w:lang w:eastAsia="zh-CN"/>
        </w:rPr>
        <w:t xml:space="preserve">. </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pełnienia samodzielnego dyżuru lekarskiego przez Przyjmującego zamówienie, wynagrodzenie wskazane w ust. 1 wynosi 150 % stawki wskazanej w ust. 1 za godzinę świadczonych usług w takich warunkach.</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Od chwili przekroczenia liczby 90 godzin udzielania świadczeń przez Przyjmującego zamówienie w danym miesięcznym okresie rozliczeniowym, przysługuje mu prawo do zwiększenia stawki godzinowej o 20 zł. liczonej od każdej godziny udzielania świadczeń. </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bookmarkStart w:id="5" w:name="_Hlk90984940"/>
      <w:r>
        <w:rPr>
          <w:rFonts w:ascii="Arial Narrow" w:eastAsia="Times New Roman" w:hAnsi="Arial Narrow" w:cs="Arial Narrow"/>
          <w:kern w:val="2"/>
          <w:sz w:val="24"/>
          <w:szCs w:val="24"/>
          <w:lang w:eastAsia="zh-CN"/>
        </w:rPr>
        <w:t>Podstawą wypłaty wynagrodzenia, o którym mowa w ust. 1, 2 i 3 jest rachunek wystawiony przez Przyjmującego zamówienie.</w:t>
      </w:r>
      <w:r>
        <w:t xml:space="preserve"> </w:t>
      </w:r>
      <w:r>
        <w:rPr>
          <w:rFonts w:ascii="Arial Narrow" w:eastAsia="Times New Roman" w:hAnsi="Arial Narrow" w:cs="Arial Narrow"/>
          <w:kern w:val="2"/>
          <w:sz w:val="24"/>
          <w:szCs w:val="24"/>
          <w:lang w:eastAsia="zh-CN"/>
        </w:rPr>
        <w:t>W przypadku wprowadzenia przez Udzielającego zamówienie zasad wystawiania rachunków, Przyjmujący zamówienie zobowiązany jest do ich przestrzegania.</w:t>
      </w:r>
      <w:bookmarkEnd w:id="5"/>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Rachunek, o którym mowa w ust. 4 wystawiany będzie w następujący sposób: wysokość należnego wynagrodzenia z tytułu świadczenia usług określonych w § 1 i § 2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Wypłata wynagrodzenia będzie następować w okresach miesięcznych, w ciągu 25 dni od otrzymania rachunku wystawionego na koniec danego miesiąca kalendarzowego.</w:t>
      </w:r>
    </w:p>
    <w:p w:rsidR="00BA4532" w:rsidRDefault="005D1529">
      <w:pPr>
        <w:numPr>
          <w:ilvl w:val="0"/>
          <w:numId w:val="1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ascii="Times New Roman" w:eastAsia="Times New Roman" w:hAnsi="Times New Roman" w:cs="Times New Roman"/>
          <w:kern w:val="2"/>
          <w:sz w:val="24"/>
          <w:szCs w:val="24"/>
          <w:lang w:eastAsia="zh-CN"/>
        </w:rPr>
        <w:t xml:space="preserve"> </w:t>
      </w:r>
      <w:r>
        <w:rPr>
          <w:rFonts w:ascii="Arial Narrow" w:eastAsia="Times New Roman" w:hAnsi="Arial Narrow" w:cs="Arial Narrow"/>
          <w:kern w:val="2"/>
          <w:sz w:val="24"/>
          <w:szCs w:val="24"/>
          <w:lang w:eastAsia="zh-CN"/>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rsidR="00BA4532" w:rsidRDefault="00BA4532">
      <w:pPr>
        <w:spacing w:line="288" w:lineRule="auto"/>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11</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prowadzenia dokumentacji medycznej  w sposób określony w § 4 ust. 2 lit. a).</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Dostęp do właściwego systemu, w którym prowadzona jest dokumentacja medyczna lub druki i formularze zapewnia Udzielający zamówienia.</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obowiązany jest do posiadania uprawnień do orzekania o czasowej niezdolności do pracy i wystawiania zwolnień zgodnie z obowiązującymi przepisami i ma obowiązek wystawiania zaświadczeń o niezdolności do pracy, w przypadku zaistnienia do tego podstaw.</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rsidR="00BA4532" w:rsidRDefault="005D1529">
      <w:pPr>
        <w:numPr>
          <w:ilvl w:val="0"/>
          <w:numId w:val="12"/>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zobowiązuje się do prowadzenia sprawozdawczości statystycznej na zasadach obowiązujących w publicznych zakładach opieki zdrowotnej oraz wytycznych Narodowego Funduszu Zdrowia.</w:t>
      </w:r>
    </w:p>
    <w:p w:rsidR="00BA4532" w:rsidRDefault="00BA4532">
      <w:pPr>
        <w:spacing w:line="288" w:lineRule="auto"/>
        <w:jc w:val="left"/>
        <w:textAlignment w:val="baseline"/>
        <w:rPr>
          <w:rFonts w:ascii="Arial Narrow" w:eastAsia="Times New Roman" w:hAnsi="Arial Narrow" w:cs="Arial Narrow"/>
          <w:b/>
          <w:bCs/>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12</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ma prawo kierowania pacjentów do Poradni Specjalistycznych oraz do oddziałów szpitalnych zakładów opieki zdrowotnej, z którymi Udzielający zamówienia podpisał stosowne umowy lub umowy takie podpisał NFZ.</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w uzasadnionych sytuacjach ma prawo wzywania na konsultacje innych lekarzy udzielających świadczeń zdrowotnych u Udzielającego zamówienia.</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Udzielający zamówienia upoważnia Przyjmującego zamówienie do kierowania na dalsze leczenie do innych jednostek opieki zdrowotnej w razie takiej konieczności.</w:t>
      </w:r>
    </w:p>
    <w:p w:rsidR="00BA4532" w:rsidRDefault="005D1529">
      <w:pPr>
        <w:numPr>
          <w:ilvl w:val="0"/>
          <w:numId w:val="2"/>
        </w:numPr>
        <w:spacing w:line="288" w:lineRule="auto"/>
        <w:ind w:left="360"/>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13</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gdy kara umowna nie wyczerpuje całości poniesionej przez Udzielającego zamówienia szkody, Udzielający zamówienia może dochodzić odszkodowania przekraczającego karę umowną na zasadach ogólnych.</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upoważnia niniejszym Udzielającego zamówienie do dokonywania potrąceń z należnego mu wynagrodzenia kwot wynikających z naliczonych kar umownych.</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Stwierdzone przez Udzielającego zamówienie nieprawidłowości w wykonywaniu niniejszej umowy przez Przyjmującego zamówienie, polegające na nie realizacji obowiązków zawartych w § 2, § 3, § 4 skutkować może wstrzymaniem przez Udzielającego zamówienia wypłaty wynagrodzenia do czasu usunięcia uchybień.</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Przyjmujący zamówienie może być zobowiązany do zapłaty kar umownych w przypadkach:</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powtarzające się uchybienia w prowadzeniu dokumentacji medycznej Udzielający zamówienia może naliczać kary umowne w wysokości do 10% wartości wynagrodzenia miesięcznego, w którym nastąpiło zdarzenie.</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udzielanie świadczeń medycznych nie objętych niniejszą umową, Przyjmujący zamówienie zapłaci karę umowną w wysokości do 50% miesięcznego wynagrodzenia wg. miesiąca, w którym nastąpiło zdarzenie.</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nieprzestrzeganie obowiązujących dokumentów wewnątrzzakładowych w szczególności Regulaminu organizacyjnego, procedur i instrukcji zarządzania jakością oraz procedur akredytacyjnych w wysokości do 30% wartości miesięcznego wynagrodzenia.</w:t>
      </w:r>
    </w:p>
    <w:p w:rsidR="00BA4532" w:rsidRDefault="005D1529">
      <w:pPr>
        <w:numPr>
          <w:ilvl w:val="0"/>
          <w:numId w:val="3"/>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za każde inne uchybienie obowiązków wynikających z niniejszej umowy nałożonych na Przyjmującego zamówienie, Przyjmujący zamówienie zapłaci karę umowną w wysokości 30% wartości miesięcznego wynagrodzenia.</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BA4532" w:rsidRDefault="005D1529">
      <w:pPr>
        <w:numPr>
          <w:ilvl w:val="0"/>
          <w:numId w:val="11"/>
        </w:numPr>
        <w:spacing w:line="288" w:lineRule="auto"/>
        <w:textAlignment w:val="baseline"/>
        <w:rPr>
          <w:rFonts w:ascii="Arial Narrow" w:eastAsia="Times New Roman" w:hAnsi="Arial Narrow" w:cs="Arial Narrow"/>
          <w:kern w:val="2"/>
          <w:sz w:val="24"/>
          <w:szCs w:val="24"/>
          <w:lang w:eastAsia="zh-CN"/>
        </w:rPr>
      </w:pPr>
      <w:bookmarkStart w:id="6" w:name="_Hlk535853863"/>
      <w:r>
        <w:rPr>
          <w:rFonts w:ascii="Arial Narrow" w:eastAsia="Times New Roman" w:hAnsi="Arial Narrow" w:cs="Arial Narrow"/>
          <w:kern w:val="2"/>
          <w:sz w:val="24"/>
          <w:szCs w:val="24"/>
          <w:lang w:eastAsia="zh-CN"/>
        </w:rPr>
        <w:t xml:space="preserve">Jeżeli wartość szkody przewyższa karę umowną Udzielający zamówienia może dochodzić odszkodowania uzupełniającego. </w:t>
      </w:r>
      <w:bookmarkEnd w:id="6"/>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14</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Przyjmujący zamówienie ponosi wobec Udzielającego zamówienie odpowiedzialność odszkodowawczą z tytułu nieprawidłowego udzielania lub nieudzielania świadczeń opieki zdrowotnej.</w:t>
      </w:r>
    </w:p>
    <w:p w:rsidR="00BA4532" w:rsidRDefault="005D1529">
      <w:pPr>
        <w:numPr>
          <w:ilvl w:val="0"/>
          <w:numId w:val="4"/>
        </w:numPr>
        <w:spacing w:line="288" w:lineRule="auto"/>
        <w:ind w:left="357" w:hanging="357"/>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15</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Umowa zostaje zawarta na okres od dnia ............... do dnia …............</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16</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1. Umowa ulega rozwiązaniu w następujących przypadkach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 upływem czasu, na który została zawarta,</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 dniem zakończenia udzielania określonych świadczeń zdrowotnych,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wskutek oświadczenia jednej ze Stron, z zachowaniem 1 miesięcznego okresu wypowiedzenia  ze skutkiem na koniec miesiąca, z ważnych powodów. Za ważne powody Strony zgodnie uznają w   szczególności niezawinioną utratę przez Stronę zdolności do wykonywania części lub całości usług medycznych objętych niniejszą umową lub zmian organizacyjnych polegających na likwidacji, ograniczeniu lub    określeniu innego sposobu udzielania świadczeń zdrowotnych,</w:t>
      </w:r>
    </w:p>
    <w:p w:rsidR="00BA4532" w:rsidRDefault="005D1529">
      <w:pPr>
        <w:numPr>
          <w:ilvl w:val="0"/>
          <w:numId w:val="6"/>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wskutek oświadczenia jednej ze Stron, bez zachowania okresu wypowiedzenia, w przypadku gdy druga Strona rażąco narusza istotne postanowienia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2. Udzielającemu zamówienia przysługuje prawo do natychmiastowego rozwiązania umowy</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razie, gdy Przyjmujący zamówienie:</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xml:space="preserve">nie udokumentował - w terminie 30 dni od podpisania niniejszej umowy - zawarcia umowy   </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ubezpieczenia od odpowiedzialności cywilnej, o której mowa w § 14 ust. 1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wykonuje świadczeń w dniach i godzinach określonych w § 1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naruszył obowiązki określone w § 4 ust. 2 lit. a)-r)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wykonuje obowiązków wynikających z § 9 niniejszej umowy.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utracił prawo wykonywania zawodu lub został w tym prawie zawieszony przez organ uprawniony,</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popełnił w czasie trwania umowy przestępstwo, które uniemożliwia dalsze świadczenie usług zdrowotnych przez Przyjmującego zamówienie, jeżeli przestępstwo zostało stwierdzone prawomocnym wyrokiem sadowym,</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nie udokumentuje, przed upływem obowiązywania dotychczasowego ubezpieczenia, umowy zawarcia umowy ubezpieczenia od odpowiedzialności cywilnej na dalszy okres wykonywania świadczeń zdrowotnych,</w:t>
      </w:r>
    </w:p>
    <w:p w:rsidR="00BA4532" w:rsidRDefault="005D1529">
      <w:pPr>
        <w:numPr>
          <w:ilvl w:val="0"/>
          <w:numId w:val="7"/>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wyrządził szkodę przy realizacji Umowy Udzielającemu zamówienia lub pacjentowi Udzielającemu zamówienia,</w:t>
      </w:r>
    </w:p>
    <w:p w:rsidR="00BA4532" w:rsidRDefault="005D1529">
      <w:pPr>
        <w:numPr>
          <w:ilvl w:val="0"/>
          <w:numId w:val="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Przyjmującemu zamówienie przysługuje prawo rozwiązania umowy za jednomiesięcznym okresem wypowiedzenia z powodu nie wypłacania należności za realizację zamówienia za co najmniej dwa pełne okresy udzielania przez niego świadczeń.</w:t>
      </w:r>
    </w:p>
    <w:p w:rsidR="00BA4532" w:rsidRDefault="005D1529">
      <w:pPr>
        <w:numPr>
          <w:ilvl w:val="0"/>
          <w:numId w:val="4"/>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lastRenderedPageBreak/>
        <w:t xml:space="preserve">Umowa ulega rozwiązaniu w przypadku rozwiązania lub wygaśnięcia umowy zawartej przez Udzielającego Zamówienia z Narodowym funduszem zdrowia obejmującego swym zakresem zakres niniejszej umowy. </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17</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Przyjmujący zamówienie zobowiązany jest złożyć pisemne oświadczenie o wywiązaniu się z powyższego zobowiązania.</w:t>
      </w:r>
    </w:p>
    <w:p w:rsidR="00BA4532" w:rsidRDefault="005D1529">
      <w:pPr>
        <w:numPr>
          <w:ilvl w:val="0"/>
          <w:numId w:val="5"/>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BA4532" w:rsidRDefault="00BA4532">
      <w:pPr>
        <w:spacing w:line="288" w:lineRule="auto"/>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18</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Zmiana postanowień niniejszej umowy mogą być wprowadzone w formie pisemnej pod rygorem nieważności.</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rsidR="00BA4532" w:rsidRDefault="005D1529">
      <w:pPr>
        <w:numPr>
          <w:ilvl w:val="0"/>
          <w:numId w:val="10"/>
        </w:num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Wprowadzenie zmian postanowień umowy podlega ograniczeniom przewidzianym w art. 27 ust. 5 i 6 ustawy o działalności leczniczej.</w:t>
      </w: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19</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W czasie trwania umowy, a także przez okres 3 lat od dnia jej rozwiązania lub wygaśnięcia, Przyjmujący zamówienie zobowiązuje się do zachowania w ścisłej tajemnicy informacji ekonomicznych oraz handlowych wynikających z realizacji niniejszej umowy.</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20</w:t>
      </w:r>
    </w:p>
    <w:p w:rsidR="00BA4532" w:rsidRDefault="005D1529">
      <w:pPr>
        <w:spacing w:line="288" w:lineRule="auto"/>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Spory wynikłe w związku z realizacją niniejszej umowy będą rozpoznawane przez sąd właściwy miejscowo dla siedziby Udzielającego zamówienia.</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BA4532">
      <w:pPr>
        <w:spacing w:line="288" w:lineRule="auto"/>
        <w:jc w:val="center"/>
        <w:textAlignment w:val="baseline"/>
        <w:rPr>
          <w:rFonts w:ascii="Arial Narrow" w:eastAsia="Times New Roman" w:hAnsi="Arial Narrow" w:cs="Arial Narrow"/>
          <w:kern w:val="2"/>
          <w:sz w:val="24"/>
          <w:szCs w:val="24"/>
          <w:lang w:eastAsia="zh-CN"/>
        </w:rPr>
      </w:pPr>
    </w:p>
    <w:p w:rsidR="00BA4532" w:rsidRDefault="005D1529">
      <w:pPr>
        <w:spacing w:line="288" w:lineRule="auto"/>
        <w:jc w:val="center"/>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 21</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Umowę niniejszą zawarto w dwóch jednobrzmiących egzemplarzach, po jednym dla każdej ze Stron.</w:t>
      </w: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BA4532">
      <w:pPr>
        <w:spacing w:line="288" w:lineRule="auto"/>
        <w:jc w:val="left"/>
        <w:textAlignment w:val="baseline"/>
        <w:rPr>
          <w:rFonts w:ascii="Arial Narrow" w:eastAsia="Times New Roman" w:hAnsi="Arial Narrow" w:cs="Arial Narrow"/>
          <w:kern w:val="2"/>
          <w:sz w:val="24"/>
          <w:szCs w:val="24"/>
          <w:lang w:eastAsia="zh-CN"/>
        </w:rPr>
      </w:pP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r>
        <w:rPr>
          <w:rFonts w:ascii="Arial Narrow" w:eastAsia="Times New Roman" w:hAnsi="Arial Narrow" w:cs="Arial Narrow"/>
          <w:kern w:val="2"/>
          <w:sz w:val="24"/>
          <w:szCs w:val="24"/>
          <w:lang w:eastAsia="zh-CN"/>
        </w:rPr>
        <w:t>______________________                                                 ___________________________</w:t>
      </w:r>
    </w:p>
    <w:p w:rsidR="00BA4532" w:rsidRDefault="005D1529">
      <w:pPr>
        <w:spacing w:line="288" w:lineRule="auto"/>
        <w:jc w:val="left"/>
        <w:textAlignment w:val="baseline"/>
        <w:rPr>
          <w:rFonts w:ascii="Arial Narrow" w:eastAsia="Times New Roman" w:hAnsi="Arial Narrow" w:cs="Arial Narrow"/>
          <w:kern w:val="2"/>
          <w:sz w:val="24"/>
          <w:szCs w:val="24"/>
          <w:lang w:eastAsia="zh-CN"/>
        </w:rPr>
      </w:pPr>
      <w:bookmarkStart w:id="7" w:name="_Hlk518714"/>
      <w:r>
        <w:rPr>
          <w:rFonts w:ascii="Arial Narrow" w:eastAsia="Times New Roman" w:hAnsi="Arial Narrow" w:cs="Arial Narrow"/>
          <w:kern w:val="2"/>
          <w:sz w:val="24"/>
          <w:szCs w:val="24"/>
          <w:lang w:eastAsia="zh-CN"/>
        </w:rPr>
        <w:t>Udzielający zamówienia                                                          Przyjmujący zamówienie</w:t>
      </w:r>
      <w:bookmarkEnd w:id="7"/>
    </w:p>
    <w:p w:rsidR="00BA4532" w:rsidRDefault="00BA4532"/>
    <w:p w:rsidR="00BA4532" w:rsidRDefault="00BA4532"/>
    <w:sectPr w:rsidR="00BA4532">
      <w:pgSz w:w="11906" w:h="16838"/>
      <w:pgMar w:top="851" w:right="1418" w:bottom="851" w:left="1418"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C6"/>
    <w:multiLevelType w:val="multilevel"/>
    <w:tmpl w:val="579C65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CFE2BB7"/>
    <w:multiLevelType w:val="multilevel"/>
    <w:tmpl w:val="8CC2927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D0C3A5F"/>
    <w:multiLevelType w:val="multilevel"/>
    <w:tmpl w:val="2FEE1E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E5158E1"/>
    <w:multiLevelType w:val="multilevel"/>
    <w:tmpl w:val="F4AC1F5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2197CA3"/>
    <w:multiLevelType w:val="multilevel"/>
    <w:tmpl w:val="7906683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131A03C4"/>
    <w:multiLevelType w:val="multilevel"/>
    <w:tmpl w:val="6B4831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1EA726ED"/>
    <w:multiLevelType w:val="multilevel"/>
    <w:tmpl w:val="17BE57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21B42293"/>
    <w:multiLevelType w:val="multilevel"/>
    <w:tmpl w:val="3E20C20A"/>
    <w:lvl w:ilvl="0">
      <w:start w:val="1"/>
      <w:numFmt w:val="decimal"/>
      <w:lvlText w:val="%1."/>
      <w:lvlJc w:val="left"/>
      <w:pPr>
        <w:tabs>
          <w:tab w:val="num" w:pos="0"/>
        </w:tabs>
        <w:ind w:left="0" w:firstLine="0"/>
      </w:pPr>
      <w:rPr>
        <w:i/>
        <w:i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3AA509D6"/>
    <w:multiLevelType w:val="multilevel"/>
    <w:tmpl w:val="2970F9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E9F29E6"/>
    <w:multiLevelType w:val="multilevel"/>
    <w:tmpl w:val="4914E5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3F294363"/>
    <w:multiLevelType w:val="multilevel"/>
    <w:tmpl w:val="D74624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40F1167A"/>
    <w:multiLevelType w:val="multilevel"/>
    <w:tmpl w:val="180E43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98A7D9C"/>
    <w:multiLevelType w:val="multilevel"/>
    <w:tmpl w:val="2C0C21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C3B2561"/>
    <w:multiLevelType w:val="multilevel"/>
    <w:tmpl w:val="4E2074D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nsid w:val="4D0913D4"/>
    <w:multiLevelType w:val="multilevel"/>
    <w:tmpl w:val="AF0E42E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Narrow" w:eastAsia="Times New Roman" w:hAnsi="Arial Narrow"/>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64D74776"/>
    <w:multiLevelType w:val="multilevel"/>
    <w:tmpl w:val="968AA0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64D871B5"/>
    <w:multiLevelType w:val="multilevel"/>
    <w:tmpl w:val="04349A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3DA3D01"/>
    <w:multiLevelType w:val="multilevel"/>
    <w:tmpl w:val="191002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76FC63B0"/>
    <w:multiLevelType w:val="multilevel"/>
    <w:tmpl w:val="2DBE3B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7"/>
  </w:num>
  <w:num w:numId="2">
    <w:abstractNumId w:val="7"/>
  </w:num>
  <w:num w:numId="3">
    <w:abstractNumId w:val="12"/>
  </w:num>
  <w:num w:numId="4">
    <w:abstractNumId w:val="18"/>
  </w:num>
  <w:num w:numId="5">
    <w:abstractNumId w:val="15"/>
  </w:num>
  <w:num w:numId="6">
    <w:abstractNumId w:val="8"/>
  </w:num>
  <w:num w:numId="7">
    <w:abstractNumId w:val="11"/>
  </w:num>
  <w:num w:numId="8">
    <w:abstractNumId w:val="2"/>
  </w:num>
  <w:num w:numId="9">
    <w:abstractNumId w:val="4"/>
  </w:num>
  <w:num w:numId="10">
    <w:abstractNumId w:val="6"/>
  </w:num>
  <w:num w:numId="11">
    <w:abstractNumId w:val="14"/>
  </w:num>
  <w:num w:numId="12">
    <w:abstractNumId w:val="0"/>
  </w:num>
  <w:num w:numId="13">
    <w:abstractNumId w:val="9"/>
  </w:num>
  <w:num w:numId="14">
    <w:abstractNumId w:val="10"/>
  </w:num>
  <w:num w:numId="15">
    <w:abstractNumId w:val="3"/>
  </w:num>
  <w:num w:numId="16">
    <w:abstractNumId w:val="13"/>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32"/>
    <w:rsid w:val="005D1529"/>
    <w:rsid w:val="006E3A57"/>
    <w:rsid w:val="00BA4532"/>
    <w:rsid w:val="00E107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035"/>
    <w:pPr>
      <w:jc w:val="both"/>
    </w:pPr>
    <w:rPr>
      <w:rFonts w:ascii="Calibri" w:eastAsia="Calibri" w:hAnsi="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24035"/>
    <w:pPr>
      <w:ind w:left="720"/>
      <w:contextualSpacing/>
    </w:pPr>
  </w:style>
  <w:style w:type="paragraph" w:styleId="Tekstdymka">
    <w:name w:val="Balloon Text"/>
    <w:basedOn w:val="Normalny"/>
    <w:link w:val="TekstdymkaZnak"/>
    <w:uiPriority w:val="99"/>
    <w:semiHidden/>
    <w:unhideWhenUsed/>
    <w:rsid w:val="006E3A57"/>
    <w:rPr>
      <w:rFonts w:ascii="Tahoma" w:hAnsi="Tahoma" w:cs="Tahoma"/>
      <w:sz w:val="16"/>
      <w:szCs w:val="16"/>
    </w:rPr>
  </w:style>
  <w:style w:type="character" w:customStyle="1" w:styleId="TekstdymkaZnak">
    <w:name w:val="Tekst dymka Znak"/>
    <w:basedOn w:val="Domylnaczcionkaakapitu"/>
    <w:link w:val="Tekstdymka"/>
    <w:uiPriority w:val="99"/>
    <w:semiHidden/>
    <w:rsid w:val="006E3A57"/>
    <w:rPr>
      <w:rFonts w:ascii="Tahoma" w:eastAsia="Calibri"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035"/>
    <w:pPr>
      <w:jc w:val="both"/>
    </w:pPr>
    <w:rPr>
      <w:rFonts w:ascii="Calibri" w:eastAsia="Calibri" w:hAnsi="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24035"/>
    <w:pPr>
      <w:ind w:left="720"/>
      <w:contextualSpacing/>
    </w:pPr>
  </w:style>
  <w:style w:type="paragraph" w:styleId="Tekstdymka">
    <w:name w:val="Balloon Text"/>
    <w:basedOn w:val="Normalny"/>
    <w:link w:val="TekstdymkaZnak"/>
    <w:uiPriority w:val="99"/>
    <w:semiHidden/>
    <w:unhideWhenUsed/>
    <w:rsid w:val="006E3A57"/>
    <w:rPr>
      <w:rFonts w:ascii="Tahoma" w:hAnsi="Tahoma" w:cs="Tahoma"/>
      <w:sz w:val="16"/>
      <w:szCs w:val="16"/>
    </w:rPr>
  </w:style>
  <w:style w:type="character" w:customStyle="1" w:styleId="TekstdymkaZnak">
    <w:name w:val="Tekst dymka Znak"/>
    <w:basedOn w:val="Domylnaczcionkaakapitu"/>
    <w:link w:val="Tekstdymka"/>
    <w:uiPriority w:val="99"/>
    <w:semiHidden/>
    <w:rsid w:val="006E3A57"/>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22381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Sala</dc:creator>
  <cp:lastModifiedBy>Windows User</cp:lastModifiedBy>
  <cp:revision>4</cp:revision>
  <cp:lastPrinted>2024-01-29T12:21:00Z</cp:lastPrinted>
  <dcterms:created xsi:type="dcterms:W3CDTF">2024-01-29T11:41:00Z</dcterms:created>
  <dcterms:modified xsi:type="dcterms:W3CDTF">2024-01-29T12:21:00Z</dcterms:modified>
  <dc:language>pl-PL</dc:language>
</cp:coreProperties>
</file>